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实验研究课题申请与学术论文写作专题研修班（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第二期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月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日</w:t>
      </w:r>
    </w:p>
    <w:tbl>
      <w:tblPr>
        <w:tblStyle w:val="4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Style w:val="6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此表复制有效，填写后发至邮箱：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881CC-CDD0-46C3-8B42-EB4477CB2E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0BB3A6-073A-47D2-8DAE-7BE7BC66A3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B57BC0-A442-4448-8180-6796C04F7F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CF25D7-0DBB-4369-8980-5C356533C9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1F931C-25EF-4901-8629-D02AADA41D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379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2024-02-01T03:11:58Z</dcterms:created>
  <dc:creator>45381</dc:creator>
  <cp:lastModifiedBy>马金埊</cp:lastModifiedBy>
  <dcterms:modified xsi:type="dcterms:W3CDTF">2024-02-01T03:12:03Z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0AD3FAFA21B94A46AFBCC2EE0CE38EDE_12</vt:lpwstr>
  </property>
</Properties>
</file>